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99E1B1" w14:textId="77777777" w:rsidR="006B4A2B" w:rsidRPr="005203C1" w:rsidRDefault="006B4A2B" w:rsidP="006B4A2B">
      <w:pPr>
        <w:spacing w:after="160" w:line="278" w:lineRule="auto"/>
        <w:jc w:val="center"/>
        <w:rPr>
          <w:rFonts w:ascii="Times New Roman" w:eastAsia="Aptos" w:hAnsi="Times New Roman" w:cs="Times New Roman"/>
          <w:b/>
          <w:bCs/>
          <w:kern w:val="2"/>
          <w:sz w:val="28"/>
          <w:szCs w:val="28"/>
          <w:lang w:bidi="uk-UA"/>
          <w14:ligatures w14:val="standardContextual"/>
        </w:rPr>
      </w:pPr>
      <w:r w:rsidRPr="005203C1">
        <w:rPr>
          <w:rFonts w:ascii="Times New Roman" w:eastAsia="Aptos" w:hAnsi="Times New Roman" w:cs="Times New Roman"/>
          <w:b/>
          <w:bCs/>
          <w:noProof/>
          <w:kern w:val="2"/>
          <w:sz w:val="28"/>
          <w:szCs w:val="28"/>
          <w:lang w:bidi="uk-UA"/>
          <w14:ligatures w14:val="standardContextual"/>
        </w:rPr>
        <w:drawing>
          <wp:inline distT="0" distB="0" distL="0" distR="0" wp14:anchorId="00E6EB15" wp14:editId="35D5479E">
            <wp:extent cx="419100" cy="542925"/>
            <wp:effectExtent l="0" t="0" r="0" b="9525"/>
            <wp:docPr id="2101323665" name="Рисунок 2" descr="Зображення, що містить символ, текст, логотип, Шрифт&#10;&#10;Автоматично згенерований опи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60274078" descr="Зображення, що містить символ, текст, логотип, Шрифт&#10;&#10;Автоматично згенерований опис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7429BA" w14:textId="77777777" w:rsidR="006B4A2B" w:rsidRPr="005203C1" w:rsidRDefault="006B4A2B" w:rsidP="00D1675E">
      <w:pPr>
        <w:spacing w:after="0" w:line="240" w:lineRule="auto"/>
        <w:jc w:val="center"/>
        <w:rPr>
          <w:rFonts w:ascii="Times New Roman" w:eastAsia="Aptos" w:hAnsi="Times New Roman" w:cs="Times New Roman"/>
          <w:b/>
          <w:bCs/>
          <w:kern w:val="2"/>
          <w:sz w:val="28"/>
          <w:szCs w:val="28"/>
          <w:lang w:bidi="uk-UA"/>
          <w14:ligatures w14:val="standardContextual"/>
        </w:rPr>
      </w:pPr>
      <w:r w:rsidRPr="005203C1">
        <w:rPr>
          <w:rFonts w:ascii="Times New Roman" w:eastAsia="Aptos" w:hAnsi="Times New Roman" w:cs="Times New Roman"/>
          <w:b/>
          <w:bCs/>
          <w:kern w:val="2"/>
          <w:sz w:val="28"/>
          <w:szCs w:val="28"/>
          <w:lang w:bidi="uk-UA"/>
          <w14:ligatures w14:val="standardContextual"/>
        </w:rPr>
        <w:t>ВИШНІВСЬКА СІЛЬСЬКА РАДА</w:t>
      </w:r>
    </w:p>
    <w:p w14:paraId="1571AA07" w14:textId="77777777" w:rsidR="006B4A2B" w:rsidRDefault="006B4A2B" w:rsidP="00D1675E">
      <w:pPr>
        <w:spacing w:after="0" w:line="240" w:lineRule="auto"/>
        <w:jc w:val="center"/>
        <w:rPr>
          <w:rFonts w:ascii="Times New Roman" w:eastAsia="Aptos" w:hAnsi="Times New Roman" w:cs="Times New Roman"/>
          <w:b/>
          <w:bCs/>
          <w:kern w:val="2"/>
          <w:sz w:val="28"/>
          <w:szCs w:val="28"/>
          <w:lang w:bidi="uk-UA"/>
          <w14:ligatures w14:val="standardContextual"/>
        </w:rPr>
      </w:pPr>
      <w:r w:rsidRPr="005203C1">
        <w:rPr>
          <w:rFonts w:ascii="Times New Roman" w:eastAsia="Aptos" w:hAnsi="Times New Roman" w:cs="Times New Roman"/>
          <w:b/>
          <w:bCs/>
          <w:kern w:val="2"/>
          <w:sz w:val="28"/>
          <w:szCs w:val="28"/>
          <w:lang w:bidi="uk-UA"/>
          <w14:ligatures w14:val="standardContextual"/>
        </w:rPr>
        <w:t>ВИКОНАВЧИЙ  КОМІТЕТ</w:t>
      </w:r>
    </w:p>
    <w:p w14:paraId="7064F3C6" w14:textId="77777777" w:rsidR="00D1675E" w:rsidRPr="005203C1" w:rsidRDefault="00D1675E" w:rsidP="00D1675E">
      <w:pPr>
        <w:spacing w:after="0" w:line="240" w:lineRule="auto"/>
        <w:jc w:val="center"/>
        <w:rPr>
          <w:rFonts w:ascii="Times New Roman" w:eastAsia="Aptos" w:hAnsi="Times New Roman" w:cs="Times New Roman"/>
          <w:b/>
          <w:bCs/>
          <w:kern w:val="2"/>
          <w:sz w:val="28"/>
          <w:szCs w:val="28"/>
          <w:lang w:bidi="uk-UA"/>
          <w14:ligatures w14:val="standardContextual"/>
        </w:rPr>
      </w:pPr>
    </w:p>
    <w:p w14:paraId="44947FC5" w14:textId="77777777" w:rsidR="006B4A2B" w:rsidRPr="005203C1" w:rsidRDefault="006B4A2B" w:rsidP="006B4A2B">
      <w:pPr>
        <w:spacing w:after="160" w:line="278" w:lineRule="auto"/>
        <w:jc w:val="center"/>
        <w:rPr>
          <w:rFonts w:ascii="Times New Roman" w:eastAsia="Aptos" w:hAnsi="Times New Roman" w:cs="Times New Roman"/>
          <w:b/>
          <w:bCs/>
          <w:kern w:val="2"/>
          <w:sz w:val="28"/>
          <w:szCs w:val="28"/>
          <w:lang w:bidi="uk-UA"/>
          <w14:ligatures w14:val="standardContextual"/>
        </w:rPr>
      </w:pPr>
      <w:r w:rsidRPr="005203C1">
        <w:rPr>
          <w:rFonts w:ascii="Times New Roman" w:eastAsia="Aptos" w:hAnsi="Times New Roman" w:cs="Times New Roman"/>
          <w:b/>
          <w:bCs/>
          <w:kern w:val="2"/>
          <w:sz w:val="28"/>
          <w:szCs w:val="28"/>
          <w:lang w:bidi="uk-UA"/>
          <w14:ligatures w14:val="standardContextual"/>
        </w:rPr>
        <w:t>РІШЕННЯ</w:t>
      </w:r>
    </w:p>
    <w:p w14:paraId="0FF68F5F" w14:textId="65F0E261" w:rsidR="006B4A2B" w:rsidRPr="005203C1" w:rsidRDefault="00D1675E" w:rsidP="006B4A2B">
      <w:pPr>
        <w:spacing w:after="160" w:line="278" w:lineRule="auto"/>
        <w:rPr>
          <w:rFonts w:ascii="Times New Roman" w:eastAsia="Aptos" w:hAnsi="Times New Roman" w:cs="Times New Roman"/>
          <w:kern w:val="2"/>
          <w:sz w:val="28"/>
          <w:szCs w:val="28"/>
          <w:lang w:bidi="uk-UA"/>
          <w14:ligatures w14:val="standardContextual"/>
        </w:rPr>
      </w:pPr>
      <w:r>
        <w:rPr>
          <w:rFonts w:ascii="Times New Roman" w:eastAsia="Aptos" w:hAnsi="Times New Roman" w:cs="Times New Roman"/>
          <w:kern w:val="2"/>
          <w:sz w:val="28"/>
          <w:szCs w:val="28"/>
          <w:lang w:bidi="uk-UA"/>
          <w14:ligatures w14:val="standardContextual"/>
        </w:rPr>
        <w:t>27</w:t>
      </w:r>
      <w:r w:rsidR="006B4A2B" w:rsidRPr="005203C1">
        <w:rPr>
          <w:rFonts w:ascii="Times New Roman" w:eastAsia="Aptos" w:hAnsi="Times New Roman" w:cs="Times New Roman"/>
          <w:kern w:val="2"/>
          <w:sz w:val="28"/>
          <w:szCs w:val="28"/>
          <w:lang w:bidi="uk-UA"/>
          <w14:ligatures w14:val="standardContextual"/>
        </w:rPr>
        <w:t xml:space="preserve"> лютого 2025 року  </w:t>
      </w:r>
      <w:r w:rsidR="006B4A2B" w:rsidRPr="005203C1">
        <w:rPr>
          <w:rFonts w:ascii="Times New Roman" w:eastAsia="Aptos" w:hAnsi="Times New Roman" w:cs="Times New Roman"/>
          <w:kern w:val="2"/>
          <w:sz w:val="28"/>
          <w:szCs w:val="28"/>
          <w:lang w:bidi="uk-UA"/>
          <w14:ligatures w14:val="standardContextual"/>
        </w:rPr>
        <w:tab/>
      </w:r>
      <w:r w:rsidR="006B4A2B" w:rsidRPr="005203C1">
        <w:rPr>
          <w:rFonts w:ascii="Times New Roman" w:eastAsia="Aptos" w:hAnsi="Times New Roman" w:cs="Times New Roman"/>
          <w:b/>
          <w:bCs/>
          <w:kern w:val="2"/>
          <w:sz w:val="28"/>
          <w:szCs w:val="28"/>
          <w:lang w:bidi="uk-UA"/>
          <w14:ligatures w14:val="standardContextual"/>
        </w:rPr>
        <w:tab/>
      </w:r>
      <w:r w:rsidR="006B4A2B" w:rsidRPr="005203C1">
        <w:rPr>
          <w:rFonts w:ascii="Times New Roman" w:eastAsia="Aptos" w:hAnsi="Times New Roman" w:cs="Times New Roman"/>
          <w:b/>
          <w:bCs/>
          <w:kern w:val="2"/>
          <w:sz w:val="28"/>
          <w:szCs w:val="28"/>
          <w:lang w:bidi="uk-UA"/>
          <w14:ligatures w14:val="standardContextual"/>
        </w:rPr>
        <w:tab/>
      </w:r>
      <w:r w:rsidR="006B4A2B" w:rsidRPr="005203C1">
        <w:rPr>
          <w:rFonts w:ascii="Times New Roman" w:eastAsia="Aptos" w:hAnsi="Times New Roman" w:cs="Times New Roman"/>
          <w:b/>
          <w:bCs/>
          <w:kern w:val="2"/>
          <w:sz w:val="28"/>
          <w:szCs w:val="28"/>
          <w:lang w:bidi="uk-UA"/>
          <w14:ligatures w14:val="standardContextual"/>
        </w:rPr>
        <w:tab/>
      </w:r>
      <w:r w:rsidR="006B4A2B" w:rsidRPr="005203C1">
        <w:rPr>
          <w:rFonts w:ascii="Times New Roman" w:eastAsia="Aptos" w:hAnsi="Times New Roman" w:cs="Times New Roman"/>
          <w:b/>
          <w:bCs/>
          <w:kern w:val="2"/>
          <w:sz w:val="28"/>
          <w:szCs w:val="28"/>
          <w:lang w:bidi="uk-UA"/>
          <w14:ligatures w14:val="standardContextual"/>
        </w:rPr>
        <w:tab/>
      </w:r>
      <w:r w:rsidR="006B4A2B" w:rsidRPr="005203C1">
        <w:rPr>
          <w:rFonts w:ascii="Times New Roman" w:eastAsia="Aptos" w:hAnsi="Times New Roman" w:cs="Times New Roman"/>
          <w:b/>
          <w:bCs/>
          <w:kern w:val="2"/>
          <w:sz w:val="28"/>
          <w:szCs w:val="28"/>
          <w:lang w:bidi="uk-UA"/>
          <w14:ligatures w14:val="standardContextual"/>
        </w:rPr>
        <w:tab/>
        <w:t xml:space="preserve">            </w:t>
      </w:r>
      <w:r w:rsidR="006B4A2B" w:rsidRPr="005203C1">
        <w:rPr>
          <w:rFonts w:ascii="Times New Roman" w:eastAsia="Aptos" w:hAnsi="Times New Roman" w:cs="Times New Roman"/>
          <w:b/>
          <w:bCs/>
          <w:kern w:val="2"/>
          <w:sz w:val="28"/>
          <w:szCs w:val="28"/>
          <w:lang w:bidi="uk-UA"/>
          <w14:ligatures w14:val="standardContextual"/>
        </w:rPr>
        <w:tab/>
      </w:r>
      <w:r w:rsidR="006B4A2B" w:rsidRPr="005203C1">
        <w:rPr>
          <w:rFonts w:ascii="Times New Roman" w:eastAsia="Aptos" w:hAnsi="Times New Roman" w:cs="Times New Roman"/>
          <w:kern w:val="2"/>
          <w:sz w:val="28"/>
          <w:szCs w:val="28"/>
          <w:lang w:bidi="uk-UA"/>
          <w14:ligatures w14:val="standardContextual"/>
        </w:rPr>
        <w:t xml:space="preserve">        </w:t>
      </w:r>
      <w:r w:rsidR="00B1514A">
        <w:rPr>
          <w:rFonts w:ascii="Times New Roman" w:eastAsia="Aptos" w:hAnsi="Times New Roman" w:cs="Times New Roman"/>
          <w:kern w:val="2"/>
          <w:sz w:val="28"/>
          <w:szCs w:val="28"/>
          <w:lang w:bidi="uk-UA"/>
          <w14:ligatures w14:val="standardContextual"/>
        </w:rPr>
        <w:t xml:space="preserve">        </w:t>
      </w:r>
      <w:r w:rsidR="006B4A2B" w:rsidRPr="005203C1">
        <w:rPr>
          <w:rFonts w:ascii="Times New Roman" w:eastAsia="Aptos" w:hAnsi="Times New Roman" w:cs="Times New Roman"/>
          <w:kern w:val="2"/>
          <w:sz w:val="28"/>
          <w:szCs w:val="28"/>
          <w:lang w:bidi="uk-UA"/>
          <w14:ligatures w14:val="standardContextual"/>
        </w:rPr>
        <w:t xml:space="preserve"> №</w:t>
      </w:r>
      <w:r w:rsidR="006B4A2B">
        <w:rPr>
          <w:rFonts w:ascii="Times New Roman" w:eastAsia="Aptos" w:hAnsi="Times New Roman" w:cs="Times New Roman"/>
          <w:kern w:val="2"/>
          <w:sz w:val="28"/>
          <w:szCs w:val="28"/>
          <w:lang w:bidi="uk-UA"/>
          <w14:ligatures w14:val="standardContextual"/>
        </w:rPr>
        <w:t>2</w:t>
      </w:r>
      <w:r w:rsidR="006B4A2B" w:rsidRPr="005203C1">
        <w:rPr>
          <w:rFonts w:ascii="Times New Roman" w:eastAsia="Aptos" w:hAnsi="Times New Roman" w:cs="Times New Roman"/>
          <w:kern w:val="2"/>
          <w:sz w:val="28"/>
          <w:szCs w:val="28"/>
          <w:lang w:bidi="uk-UA"/>
          <w14:ligatures w14:val="standardContextual"/>
        </w:rPr>
        <w:t>/</w:t>
      </w:r>
      <w:r>
        <w:rPr>
          <w:rFonts w:ascii="Times New Roman" w:eastAsia="Aptos" w:hAnsi="Times New Roman" w:cs="Times New Roman"/>
          <w:kern w:val="2"/>
          <w:sz w:val="28"/>
          <w:szCs w:val="28"/>
          <w:lang w:bidi="uk-UA"/>
          <w14:ligatures w14:val="standardContextual"/>
        </w:rPr>
        <w:t>7</w:t>
      </w:r>
      <w:r w:rsidR="006B4A2B" w:rsidRPr="005203C1">
        <w:rPr>
          <w:rFonts w:ascii="Times New Roman" w:eastAsia="Aptos" w:hAnsi="Times New Roman" w:cs="Times New Roman"/>
          <w:kern w:val="2"/>
          <w:sz w:val="28"/>
          <w:szCs w:val="28"/>
          <w:lang w:bidi="uk-UA"/>
          <w14:ligatures w14:val="standardContextual"/>
        </w:rPr>
        <w:t xml:space="preserve"> </w:t>
      </w:r>
      <w:r w:rsidR="006B4A2B" w:rsidRPr="005203C1">
        <w:rPr>
          <w:rFonts w:ascii="Times New Roman" w:eastAsia="Aptos" w:hAnsi="Times New Roman" w:cs="Times New Roman"/>
          <w:b/>
          <w:bCs/>
          <w:kern w:val="2"/>
          <w:sz w:val="28"/>
          <w:szCs w:val="28"/>
          <w14:ligatures w14:val="standardContextual"/>
        </w:rPr>
        <w:t xml:space="preserve">                                                          </w:t>
      </w:r>
    </w:p>
    <w:p w14:paraId="723B7AF2" w14:textId="77777777" w:rsidR="006B4A2B" w:rsidRPr="006B4A2B" w:rsidRDefault="006B4A2B" w:rsidP="006B4A2B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6B4A2B">
        <w:rPr>
          <w:rFonts w:ascii="Times New Roman" w:hAnsi="Times New Roman" w:cs="Times New Roman"/>
          <w:b/>
          <w:bCs/>
          <w:sz w:val="28"/>
          <w:szCs w:val="28"/>
        </w:rPr>
        <w:t xml:space="preserve">Про затвердження наказів </w:t>
      </w:r>
    </w:p>
    <w:p w14:paraId="12BE33E8" w14:textId="7645E3A7" w:rsidR="006B4A2B" w:rsidRPr="006B4A2B" w:rsidRDefault="006B4A2B" w:rsidP="00B1514A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6B4A2B">
        <w:rPr>
          <w:rFonts w:ascii="Times New Roman" w:hAnsi="Times New Roman" w:cs="Times New Roman"/>
          <w:b/>
          <w:bCs/>
          <w:sz w:val="28"/>
          <w:szCs w:val="28"/>
        </w:rPr>
        <w:t>КУ «Центр надання соціальних послуг»</w:t>
      </w:r>
    </w:p>
    <w:p w14:paraId="19261C6E" w14:textId="77777777" w:rsidR="00B1514A" w:rsidRDefault="00B1514A" w:rsidP="00B151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3F0A539" w14:textId="1931736F" w:rsidR="005650FD" w:rsidRDefault="005C71AA" w:rsidP="00B151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0D29">
        <w:rPr>
          <w:rFonts w:ascii="Times New Roman" w:hAnsi="Times New Roman" w:cs="Times New Roman"/>
          <w:sz w:val="28"/>
          <w:szCs w:val="28"/>
        </w:rPr>
        <w:t xml:space="preserve">Відповідно до </w:t>
      </w:r>
      <w:r w:rsidR="006B4A2B">
        <w:rPr>
          <w:rFonts w:ascii="Times New Roman" w:hAnsi="Times New Roman" w:cs="Times New Roman"/>
          <w:sz w:val="28"/>
          <w:szCs w:val="28"/>
        </w:rPr>
        <w:t xml:space="preserve"> </w:t>
      </w:r>
      <w:r w:rsidR="006B4A2B" w:rsidRPr="00C90D29">
        <w:rPr>
          <w:rFonts w:ascii="Times New Roman" w:hAnsi="Times New Roman" w:cs="Times New Roman"/>
          <w:sz w:val="28"/>
          <w:szCs w:val="28"/>
        </w:rPr>
        <w:t>ст.26 Закону України «Про місцеве самоврядування в Україні»</w:t>
      </w:r>
      <w:r w:rsidR="006B4A2B">
        <w:rPr>
          <w:rFonts w:ascii="Times New Roman" w:hAnsi="Times New Roman" w:cs="Times New Roman"/>
          <w:sz w:val="28"/>
          <w:szCs w:val="28"/>
        </w:rPr>
        <w:t xml:space="preserve">, «Про соціальні послуги», </w:t>
      </w:r>
      <w:r w:rsidRPr="00C90D29">
        <w:rPr>
          <w:rFonts w:ascii="Times New Roman" w:hAnsi="Times New Roman" w:cs="Times New Roman"/>
          <w:sz w:val="28"/>
          <w:szCs w:val="28"/>
        </w:rPr>
        <w:t>постанови Кабінету Міністрів України від 01</w:t>
      </w:r>
      <w:r w:rsidR="006B4A2B">
        <w:rPr>
          <w:rFonts w:ascii="Times New Roman" w:hAnsi="Times New Roman" w:cs="Times New Roman"/>
          <w:sz w:val="28"/>
          <w:szCs w:val="28"/>
        </w:rPr>
        <w:t>.06.2020р.</w:t>
      </w:r>
      <w:r w:rsidRPr="00C90D29">
        <w:rPr>
          <w:rFonts w:ascii="Times New Roman" w:hAnsi="Times New Roman" w:cs="Times New Roman"/>
          <w:sz w:val="28"/>
          <w:szCs w:val="28"/>
        </w:rPr>
        <w:t xml:space="preserve"> № 587 « Про організацію надання соціальних послуг», </w:t>
      </w:r>
      <w:r w:rsidR="00225AB1">
        <w:rPr>
          <w:rFonts w:ascii="Times New Roman" w:hAnsi="Times New Roman" w:cs="Times New Roman"/>
          <w:sz w:val="28"/>
          <w:szCs w:val="28"/>
        </w:rPr>
        <w:t>Переліку</w:t>
      </w:r>
      <w:r w:rsidR="005A156C">
        <w:rPr>
          <w:rFonts w:ascii="Times New Roman" w:hAnsi="Times New Roman" w:cs="Times New Roman"/>
          <w:sz w:val="28"/>
          <w:szCs w:val="28"/>
        </w:rPr>
        <w:t xml:space="preserve"> </w:t>
      </w:r>
      <w:r w:rsidR="00225AB1" w:rsidRPr="00225A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соціальних послуг, умови та порядок їх надання</w:t>
      </w:r>
      <w:r w:rsidR="00225A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25AB1" w:rsidRPr="00225A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Комунальною установою «Центр надання соціальних послуг»  Вишнівської сільської ради </w:t>
      </w:r>
      <w:r w:rsidR="00225A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затвердженого рішенням сесії від 28.11.2024р.№55/6</w:t>
      </w:r>
      <w:r w:rsidR="00AF37E7">
        <w:rPr>
          <w:rFonts w:ascii="Times New Roman" w:hAnsi="Times New Roman" w:cs="Times New Roman"/>
          <w:sz w:val="28"/>
          <w:szCs w:val="28"/>
        </w:rPr>
        <w:t>,</w:t>
      </w:r>
      <w:r w:rsidRPr="00C90D29">
        <w:rPr>
          <w:rFonts w:ascii="Times New Roman" w:hAnsi="Times New Roman" w:cs="Times New Roman"/>
          <w:sz w:val="28"/>
          <w:szCs w:val="28"/>
        </w:rPr>
        <w:t xml:space="preserve"> </w:t>
      </w:r>
      <w:r w:rsidR="00AB707B">
        <w:rPr>
          <w:rFonts w:ascii="Times New Roman" w:hAnsi="Times New Roman" w:cs="Times New Roman"/>
          <w:sz w:val="28"/>
          <w:szCs w:val="28"/>
        </w:rPr>
        <w:t>виконавчий комітет сільської ради</w:t>
      </w:r>
    </w:p>
    <w:p w14:paraId="0E5F4511" w14:textId="77777777" w:rsidR="00AB707B" w:rsidRDefault="00AB707B" w:rsidP="002477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B981CA8" w14:textId="3B604BA8" w:rsidR="00C90D29" w:rsidRDefault="005C71AA" w:rsidP="0024774C">
      <w:pPr>
        <w:jc w:val="both"/>
        <w:rPr>
          <w:rFonts w:ascii="Times New Roman" w:hAnsi="Times New Roman" w:cs="Times New Roman"/>
          <w:sz w:val="28"/>
          <w:szCs w:val="28"/>
        </w:rPr>
      </w:pPr>
      <w:r w:rsidRPr="00C90D29">
        <w:rPr>
          <w:rFonts w:ascii="Times New Roman" w:hAnsi="Times New Roman" w:cs="Times New Roman"/>
          <w:sz w:val="28"/>
          <w:szCs w:val="28"/>
        </w:rPr>
        <w:t>ВИРІШИ</w:t>
      </w:r>
      <w:r w:rsidR="00AB707B">
        <w:rPr>
          <w:rFonts w:ascii="Times New Roman" w:hAnsi="Times New Roman" w:cs="Times New Roman"/>
          <w:sz w:val="28"/>
          <w:szCs w:val="28"/>
        </w:rPr>
        <w:t>В</w:t>
      </w:r>
      <w:r w:rsidRPr="00C90D29">
        <w:rPr>
          <w:rFonts w:ascii="Times New Roman" w:hAnsi="Times New Roman" w:cs="Times New Roman"/>
          <w:sz w:val="28"/>
          <w:szCs w:val="28"/>
        </w:rPr>
        <w:t>:</w:t>
      </w:r>
    </w:p>
    <w:p w14:paraId="3AEAA4EE" w14:textId="6EEDAABE" w:rsidR="00C90D29" w:rsidRPr="00245E16" w:rsidRDefault="005C71AA" w:rsidP="0024774C">
      <w:pPr>
        <w:pStyle w:val="a5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245E16">
        <w:rPr>
          <w:rFonts w:ascii="Times New Roman" w:hAnsi="Times New Roman" w:cs="Times New Roman"/>
          <w:sz w:val="28"/>
          <w:szCs w:val="28"/>
        </w:rPr>
        <w:t xml:space="preserve">Затвердити </w:t>
      </w:r>
      <w:r w:rsidR="00AF37E7" w:rsidRPr="00245E16">
        <w:rPr>
          <w:rFonts w:ascii="Times New Roman" w:hAnsi="Times New Roman" w:cs="Times New Roman"/>
          <w:sz w:val="28"/>
          <w:szCs w:val="28"/>
        </w:rPr>
        <w:t>накази Комунальної установи «Центр надання соціальних послуг» щодо взяття на обслуговування та надання соціальної послуги</w:t>
      </w:r>
      <w:r w:rsidR="00245E16" w:rsidRPr="00245E16">
        <w:rPr>
          <w:rFonts w:ascii="Times New Roman" w:hAnsi="Times New Roman" w:cs="Times New Roman"/>
          <w:sz w:val="28"/>
          <w:szCs w:val="28"/>
        </w:rPr>
        <w:t xml:space="preserve"> (соціальна профілактика), а саме:</w:t>
      </w:r>
    </w:p>
    <w:p w14:paraId="5FD58904" w14:textId="77777777" w:rsidR="00245E16" w:rsidRDefault="00245E16" w:rsidP="0024774C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№10/01-07 від 06.09.2024року;</w:t>
      </w:r>
    </w:p>
    <w:p w14:paraId="0CFF42B6" w14:textId="23EF3AF8" w:rsidR="00245E16" w:rsidRDefault="00245E16" w:rsidP="0024774C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№11/01-07 від 06.09.2024року;</w:t>
      </w:r>
      <w:r w:rsidRPr="00245E16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40DCC15" w14:textId="7F4CB358" w:rsidR="00245E16" w:rsidRDefault="00245E16" w:rsidP="0024774C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№12/01-07 від 06.09.2024року;</w:t>
      </w:r>
    </w:p>
    <w:p w14:paraId="6EA31099" w14:textId="3C892CFB" w:rsidR="00245E16" w:rsidRDefault="00245E16" w:rsidP="00B1514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№13/01-07 від 11.09.2024року;</w:t>
      </w:r>
    </w:p>
    <w:p w14:paraId="695B44CE" w14:textId="758F7651" w:rsidR="00245E16" w:rsidRDefault="00245E16" w:rsidP="00B1514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№27-1/01-07 від 21.11.2024року;</w:t>
      </w:r>
    </w:p>
    <w:p w14:paraId="08F90C28" w14:textId="1BBAF92A" w:rsidR="00245E16" w:rsidRDefault="00245E16" w:rsidP="00B1514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№35-1/01-07 від 03.01.2025року.</w:t>
      </w:r>
    </w:p>
    <w:p w14:paraId="30AB2DC9" w14:textId="502AC0D4" w:rsidR="004F7931" w:rsidRDefault="00245E16" w:rsidP="0024774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5C71AA" w:rsidRPr="00C90D29">
        <w:rPr>
          <w:rFonts w:ascii="Times New Roman" w:hAnsi="Times New Roman" w:cs="Times New Roman"/>
          <w:sz w:val="28"/>
          <w:szCs w:val="28"/>
        </w:rPr>
        <w:t xml:space="preserve">. Контроль за виконанням рішення покласти на </w:t>
      </w:r>
      <w:r w:rsidR="005650FD">
        <w:rPr>
          <w:rFonts w:ascii="Times New Roman" w:hAnsi="Times New Roman" w:cs="Times New Roman"/>
          <w:sz w:val="28"/>
          <w:szCs w:val="28"/>
        </w:rPr>
        <w:t>сільського голову Віктора СУЩИКА.</w:t>
      </w:r>
    </w:p>
    <w:p w14:paraId="0BDC2F8C" w14:textId="77777777" w:rsidR="002F63F9" w:rsidRDefault="002F63F9">
      <w:pPr>
        <w:rPr>
          <w:rFonts w:ascii="Times New Roman" w:hAnsi="Times New Roman" w:cs="Times New Roman"/>
          <w:sz w:val="28"/>
          <w:szCs w:val="28"/>
        </w:rPr>
      </w:pPr>
    </w:p>
    <w:p w14:paraId="6689E8BB" w14:textId="5AEFEAEC" w:rsidR="002F63F9" w:rsidRDefault="002F63F9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Сільський голова                                                              </w:t>
      </w:r>
      <w:r w:rsidR="00B1514A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2F63F9">
        <w:rPr>
          <w:rFonts w:ascii="Times New Roman" w:hAnsi="Times New Roman" w:cs="Times New Roman"/>
          <w:b/>
          <w:bCs/>
          <w:sz w:val="28"/>
          <w:szCs w:val="28"/>
        </w:rPr>
        <w:t>Віктор СУЩИК</w:t>
      </w:r>
    </w:p>
    <w:p w14:paraId="44699A9A" w14:textId="4D7DF33D" w:rsidR="00B1514A" w:rsidRPr="00B1514A" w:rsidRDefault="00B1514A">
      <w:pPr>
        <w:rPr>
          <w:rFonts w:ascii="Times New Roman" w:hAnsi="Times New Roman" w:cs="Times New Roman"/>
          <w:sz w:val="20"/>
          <w:szCs w:val="20"/>
        </w:rPr>
      </w:pPr>
      <w:r w:rsidRPr="00B1514A">
        <w:rPr>
          <w:rFonts w:ascii="Times New Roman" w:hAnsi="Times New Roman" w:cs="Times New Roman"/>
          <w:sz w:val="20"/>
          <w:szCs w:val="20"/>
        </w:rPr>
        <w:t>Юлія Колчева</w:t>
      </w:r>
    </w:p>
    <w:sectPr w:rsidR="00B1514A" w:rsidRPr="00B1514A" w:rsidSect="00B1514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EBB0353"/>
    <w:multiLevelType w:val="hybridMultilevel"/>
    <w:tmpl w:val="EA58E494"/>
    <w:lvl w:ilvl="0" w:tplc="4ACCC974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55" w:hanging="360"/>
      </w:pPr>
    </w:lvl>
    <w:lvl w:ilvl="2" w:tplc="0422001B" w:tentative="1">
      <w:start w:val="1"/>
      <w:numFmt w:val="lowerRoman"/>
      <w:lvlText w:val="%3."/>
      <w:lvlJc w:val="right"/>
      <w:pPr>
        <w:ind w:left="1875" w:hanging="180"/>
      </w:pPr>
    </w:lvl>
    <w:lvl w:ilvl="3" w:tplc="0422000F" w:tentative="1">
      <w:start w:val="1"/>
      <w:numFmt w:val="decimal"/>
      <w:lvlText w:val="%4."/>
      <w:lvlJc w:val="left"/>
      <w:pPr>
        <w:ind w:left="2595" w:hanging="360"/>
      </w:pPr>
    </w:lvl>
    <w:lvl w:ilvl="4" w:tplc="04220019" w:tentative="1">
      <w:start w:val="1"/>
      <w:numFmt w:val="lowerLetter"/>
      <w:lvlText w:val="%5."/>
      <w:lvlJc w:val="left"/>
      <w:pPr>
        <w:ind w:left="3315" w:hanging="360"/>
      </w:pPr>
    </w:lvl>
    <w:lvl w:ilvl="5" w:tplc="0422001B" w:tentative="1">
      <w:start w:val="1"/>
      <w:numFmt w:val="lowerRoman"/>
      <w:lvlText w:val="%6."/>
      <w:lvlJc w:val="right"/>
      <w:pPr>
        <w:ind w:left="4035" w:hanging="180"/>
      </w:pPr>
    </w:lvl>
    <w:lvl w:ilvl="6" w:tplc="0422000F" w:tentative="1">
      <w:start w:val="1"/>
      <w:numFmt w:val="decimal"/>
      <w:lvlText w:val="%7."/>
      <w:lvlJc w:val="left"/>
      <w:pPr>
        <w:ind w:left="4755" w:hanging="360"/>
      </w:pPr>
    </w:lvl>
    <w:lvl w:ilvl="7" w:tplc="04220019" w:tentative="1">
      <w:start w:val="1"/>
      <w:numFmt w:val="lowerLetter"/>
      <w:lvlText w:val="%8."/>
      <w:lvlJc w:val="left"/>
      <w:pPr>
        <w:ind w:left="5475" w:hanging="360"/>
      </w:pPr>
    </w:lvl>
    <w:lvl w:ilvl="8" w:tplc="0422001B" w:tentative="1">
      <w:start w:val="1"/>
      <w:numFmt w:val="lowerRoman"/>
      <w:lvlText w:val="%9."/>
      <w:lvlJc w:val="right"/>
      <w:pPr>
        <w:ind w:left="6195" w:hanging="180"/>
      </w:pPr>
    </w:lvl>
  </w:abstractNum>
  <w:num w:numId="1" w16cid:durableId="12965262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0486"/>
    <w:rsid w:val="000646C5"/>
    <w:rsid w:val="00070486"/>
    <w:rsid w:val="00225AB1"/>
    <w:rsid w:val="00245E16"/>
    <w:rsid w:val="0024774C"/>
    <w:rsid w:val="002F63F9"/>
    <w:rsid w:val="003A4A4B"/>
    <w:rsid w:val="004E0597"/>
    <w:rsid w:val="004F7931"/>
    <w:rsid w:val="005650FD"/>
    <w:rsid w:val="00567E88"/>
    <w:rsid w:val="005A156C"/>
    <w:rsid w:val="005C71AA"/>
    <w:rsid w:val="0061573D"/>
    <w:rsid w:val="006B0799"/>
    <w:rsid w:val="006B4A2B"/>
    <w:rsid w:val="0070780C"/>
    <w:rsid w:val="007B435D"/>
    <w:rsid w:val="00863364"/>
    <w:rsid w:val="0097627C"/>
    <w:rsid w:val="00AB707B"/>
    <w:rsid w:val="00AF37E7"/>
    <w:rsid w:val="00B1514A"/>
    <w:rsid w:val="00B3406A"/>
    <w:rsid w:val="00C90D29"/>
    <w:rsid w:val="00D167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6EF2C4"/>
  <w15:chartTrackingRefBased/>
  <w15:docId w15:val="{95D16398-100A-4772-BF34-CB62CFBDFD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1573D"/>
  </w:style>
  <w:style w:type="paragraph" w:styleId="1">
    <w:name w:val="heading 1"/>
    <w:basedOn w:val="a"/>
    <w:next w:val="a"/>
    <w:link w:val="10"/>
    <w:uiPriority w:val="9"/>
    <w:qFormat/>
    <w:rsid w:val="0007048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7048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70486"/>
    <w:pPr>
      <w:keepNext/>
      <w:keepLines/>
      <w:spacing w:before="160" w:after="80"/>
      <w:outlineLvl w:val="2"/>
    </w:pPr>
    <w:rPr>
      <w:rFonts w:eastAsiaTheme="majorEastAsia" w:cstheme="majorBidi"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7048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365F9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70486"/>
    <w:pPr>
      <w:keepNext/>
      <w:keepLines/>
      <w:spacing w:before="80" w:after="40"/>
      <w:outlineLvl w:val="4"/>
    </w:pPr>
    <w:rPr>
      <w:rFonts w:eastAsiaTheme="majorEastAsia" w:cstheme="majorBidi"/>
      <w:color w:val="365F9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7048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7048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7048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7048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61573D"/>
    <w:rPr>
      <w:b/>
      <w:bCs/>
    </w:rPr>
  </w:style>
  <w:style w:type="paragraph" w:styleId="a4">
    <w:name w:val="No Spacing"/>
    <w:uiPriority w:val="1"/>
    <w:qFormat/>
    <w:rsid w:val="006157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5">
    <w:name w:val="List Paragraph"/>
    <w:basedOn w:val="a"/>
    <w:uiPriority w:val="34"/>
    <w:qFormat/>
    <w:rsid w:val="0061573D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070486"/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070486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070486"/>
    <w:rPr>
      <w:rFonts w:eastAsiaTheme="majorEastAsia" w:cstheme="majorBidi"/>
      <w:color w:val="365F9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070486"/>
    <w:rPr>
      <w:rFonts w:eastAsiaTheme="majorEastAsia" w:cstheme="majorBidi"/>
      <w:i/>
      <w:iCs/>
      <w:color w:val="365F9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070486"/>
    <w:rPr>
      <w:rFonts w:eastAsiaTheme="majorEastAsia" w:cstheme="majorBidi"/>
      <w:color w:val="365F9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070486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070486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070486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070486"/>
    <w:rPr>
      <w:rFonts w:eastAsiaTheme="majorEastAsia" w:cstheme="majorBidi"/>
      <w:color w:val="272727" w:themeColor="text1" w:themeTint="D8"/>
    </w:rPr>
  </w:style>
  <w:style w:type="paragraph" w:styleId="a6">
    <w:name w:val="Title"/>
    <w:basedOn w:val="a"/>
    <w:next w:val="a"/>
    <w:link w:val="a7"/>
    <w:uiPriority w:val="10"/>
    <w:qFormat/>
    <w:rsid w:val="0007048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7">
    <w:name w:val="Назва Знак"/>
    <w:basedOn w:val="a0"/>
    <w:link w:val="a6"/>
    <w:uiPriority w:val="10"/>
    <w:rsid w:val="0007048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8">
    <w:name w:val="Subtitle"/>
    <w:basedOn w:val="a"/>
    <w:next w:val="a"/>
    <w:link w:val="a9"/>
    <w:uiPriority w:val="11"/>
    <w:qFormat/>
    <w:rsid w:val="00070486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9">
    <w:name w:val="Підзаголовок Знак"/>
    <w:basedOn w:val="a0"/>
    <w:link w:val="a8"/>
    <w:uiPriority w:val="11"/>
    <w:rsid w:val="0007048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a">
    <w:name w:val="Quote"/>
    <w:basedOn w:val="a"/>
    <w:next w:val="a"/>
    <w:link w:val="ab"/>
    <w:uiPriority w:val="29"/>
    <w:qFormat/>
    <w:rsid w:val="00070486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b">
    <w:name w:val="Цитата Знак"/>
    <w:basedOn w:val="a0"/>
    <w:link w:val="aa"/>
    <w:uiPriority w:val="29"/>
    <w:rsid w:val="00070486"/>
    <w:rPr>
      <w:i/>
      <w:iCs/>
      <w:color w:val="404040" w:themeColor="text1" w:themeTint="BF"/>
    </w:rPr>
  </w:style>
  <w:style w:type="character" w:styleId="ac">
    <w:name w:val="Intense Emphasis"/>
    <w:basedOn w:val="a0"/>
    <w:uiPriority w:val="21"/>
    <w:qFormat/>
    <w:rsid w:val="00070486"/>
    <w:rPr>
      <w:i/>
      <w:iCs/>
      <w:color w:val="365F91" w:themeColor="accent1" w:themeShade="BF"/>
    </w:rPr>
  </w:style>
  <w:style w:type="paragraph" w:styleId="ad">
    <w:name w:val="Intense Quote"/>
    <w:basedOn w:val="a"/>
    <w:next w:val="a"/>
    <w:link w:val="ae"/>
    <w:uiPriority w:val="30"/>
    <w:qFormat/>
    <w:rsid w:val="00070486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ae">
    <w:name w:val="Насичена цитата Знак"/>
    <w:basedOn w:val="a0"/>
    <w:link w:val="ad"/>
    <w:uiPriority w:val="30"/>
    <w:rsid w:val="00070486"/>
    <w:rPr>
      <w:i/>
      <w:iCs/>
      <w:color w:val="365F91" w:themeColor="accent1" w:themeShade="BF"/>
    </w:rPr>
  </w:style>
  <w:style w:type="character" w:styleId="af">
    <w:name w:val="Intense Reference"/>
    <w:basedOn w:val="a0"/>
    <w:uiPriority w:val="32"/>
    <w:qFormat/>
    <w:rsid w:val="00070486"/>
    <w:rPr>
      <w:b/>
      <w:bCs/>
      <w:smallCaps/>
      <w:color w:val="365F9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3194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787</Words>
  <Characters>450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Тетяна Вегера</dc:creator>
  <cp:keywords/>
  <dc:description/>
  <cp:lastModifiedBy>Тетяна Сидняк</cp:lastModifiedBy>
  <cp:revision>14</cp:revision>
  <dcterms:created xsi:type="dcterms:W3CDTF">2025-02-27T07:14:00Z</dcterms:created>
  <dcterms:modified xsi:type="dcterms:W3CDTF">2025-03-13T12:25:00Z</dcterms:modified>
</cp:coreProperties>
</file>